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2E" w:rsidRDefault="00491EA8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5A432E" w:rsidRDefault="00491EA8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проведении Ростовской молодежной научно-практической конференции «Молодежная инициатива – 2017» </w:t>
      </w:r>
      <w:r>
        <w:rPr>
          <w:b/>
          <w:sz w:val="28"/>
          <w:szCs w:val="28"/>
        </w:rPr>
        <w:br/>
        <w:t>с международным участием</w:t>
      </w:r>
      <w:r>
        <w:rPr>
          <w:b/>
          <w:sz w:val="28"/>
          <w:szCs w:val="28"/>
        </w:rPr>
        <w:br/>
      </w:r>
    </w:p>
    <w:p w:rsidR="005A432E" w:rsidRDefault="00491EA8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«Молодежь Ростова» </w:t>
      </w:r>
      <w:r>
        <w:rPr>
          <w:b/>
          <w:sz w:val="28"/>
          <w:szCs w:val="28"/>
        </w:rPr>
        <w:t xml:space="preserve">8 декабря </w:t>
      </w:r>
      <w:r>
        <w:rPr>
          <w:sz w:val="28"/>
          <w:szCs w:val="28"/>
        </w:rPr>
        <w:t xml:space="preserve">текущего года отделом по делам молодежи Администрации города </w:t>
      </w:r>
      <w:r>
        <w:rPr>
          <w:sz w:val="28"/>
          <w:szCs w:val="28"/>
        </w:rPr>
        <w:br/>
        <w:t xml:space="preserve">Ростова-на-Дону совместно с факультетом управления Южно-российского института управления – филиала РАНХиГС запланировано проведение Городской научно-практической конференции «Молодёжная инициатива - 2017» с международным участием, которая состоится по адресу </w:t>
      </w:r>
      <w:r>
        <w:rPr>
          <w:b/>
          <w:sz w:val="28"/>
          <w:szCs w:val="28"/>
        </w:rPr>
        <w:t>ул. Пушкинская,70/54</w:t>
      </w:r>
      <w:r>
        <w:rPr>
          <w:sz w:val="28"/>
          <w:szCs w:val="28"/>
        </w:rPr>
        <w:t xml:space="preserve">. Соорганизаторами мероприятия являются: Филиал общероссийской общественно-государственной просветительской организации «Российское общество «Знание» в Ростовской области; Ростовская региональная общественная организация «Молодые юристы Ростовской области.  Официальные партнеры проведения мероприятия: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ПАО КБ «Центр-инвест»; ТГАНКА «НАИРИ».</w:t>
      </w:r>
    </w:p>
    <w:p w:rsidR="005A432E" w:rsidRDefault="00491E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Конференции предлагается рассмотреть теоретические, научно-методологические и прикладные аспекты развития новых форм и способов взаимодействия органов государственной власти, местного самоуправления с научной, образовательной общественностью, а также бизнес – сообществом, внедряющим современные инновационные технологии по следующим направлениям:</w:t>
      </w:r>
    </w:p>
    <w:p w:rsidR="005A432E" w:rsidRDefault="00491EA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Современные проблемы государственного управления и местного самоуправления </w:t>
      </w:r>
      <w:r>
        <w:rPr>
          <w:sz w:val="28"/>
          <w:szCs w:val="28"/>
        </w:rPr>
        <w:t>(инновации в государственном и муниципальном управлении; взаимодействие власти, бизнеса и населения: доверие и ответственность; информационно-коммуникационные технологии в государственном и муниципальном управлении; конфликты как объект государственного и муниципального управления;  противодействие коррупции в современной России: формирование антикоррупционного сознания молодежи; проблема подготовки кадров для сферы государственного и муниципального управления: факторы эффективности и молодёжные инициативы; развитие молодёжного кадрового резерва; наставничество на государственной и муниципальной службе; ключевые показатели оценки эффективности публичной власти);</w:t>
      </w:r>
    </w:p>
    <w:p w:rsidR="005A432E" w:rsidRDefault="00491EA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Актуальные вопросы экологического развития и охраны окружающей среды </w:t>
      </w:r>
      <w:r>
        <w:rPr>
          <w:sz w:val="28"/>
          <w:szCs w:val="28"/>
        </w:rPr>
        <w:t>(реализация мероприятий по оздоровлению воздушного бассейна города, в том числе сохранение и восстановление городских зелёных насаждений; реализация мероприятий, способствующих улучшению качества воды, водных объектов, в том числе канализование индивидуальной жилой застройки; строительство системы сетей и сооружений ливневой канализации на территории города; обеспечение чистоты и порядка в городе, профилактика административных правонарушений в области благоустройства и санитарного содержания городских территорий, экологическое просвещение населения; информирование – просветительская деятельность);</w:t>
      </w:r>
    </w:p>
    <w:p w:rsidR="005A432E" w:rsidRDefault="00491EA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Обеспечение высокотехнологичной медицинской помощи и актуальные направления развития современных биомедицинских технологий, роль и место молодых специалистов в медицине </w:t>
      </w:r>
      <w:r>
        <w:rPr>
          <w:sz w:val="28"/>
          <w:szCs w:val="28"/>
        </w:rPr>
        <w:t xml:space="preserve">(правовое, </w:t>
      </w:r>
      <w:r>
        <w:rPr>
          <w:sz w:val="28"/>
          <w:szCs w:val="28"/>
        </w:rPr>
        <w:lastRenderedPageBreak/>
        <w:t>кадровое, организационно-методическое, материально-техническое, финансово-экономическое направления развития современных биомедицинских технологий; повышение укомплектованности лечебно-профилактических учреждений узкими врачами-специалистами до 90%; укрепление материально-технической базы медицинских учреждений; электронное здравоохранение как эффективное средство в повышения доступности и качества оказания медицинских медицинской помощи населению);</w:t>
      </w:r>
    </w:p>
    <w:p w:rsidR="005A432E" w:rsidRDefault="00491EA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Ключевые факторы эффективного экономического развития в современном мире и перспективы их внедрения в городе Ростове-на-Дону</w:t>
      </w:r>
      <w:r>
        <w:rPr>
          <w:sz w:val="28"/>
          <w:szCs w:val="28"/>
        </w:rPr>
        <w:t xml:space="preserve"> (взаимосвязь государственного регулирования экономики и государственное регулирование инновационной деятельности; формирование инновационной среды в России; человеческий капитал в инновационной экономике; проблемы развития предпринимательского потенциала в молодежной сфере; разработка бизнес-плана предпринимательского проекта: теоретико-практические аспекты; генерация бизнес-идей; организация бизнеса, выбор организационно-правовой формы);</w:t>
      </w:r>
    </w:p>
    <w:p w:rsidR="005A432E" w:rsidRDefault="00491EA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Современные проблемы конституционного права.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Нормотворчество: теория и практика ведомственного нормотворчества. Электоральная активность и реализация электорального права в современной России.</w:t>
      </w:r>
      <w:r>
        <w:rPr>
          <w:sz w:val="28"/>
          <w:szCs w:val="28"/>
        </w:rPr>
        <w:t xml:space="preserve"> (реализация Конституции РФ на практике и в соответствии с текущим законодательством, основные трудности реализации Конституции РФ; Конституция РФ и международные договоры; актуальные вопросы регулирования общественных отношений: проблемы и механизмы решений; реформирование нормотворческой деятельности в РФ; актуальность, развитие и продвижение электоральной активности среди молодежи; взаимодействие социально-ориентированных некоммерческих организаций с органами местного самоуправления: выработка новых механизмов работы, пути решения пробелов в совместном взаимодействии.)</w:t>
      </w:r>
    </w:p>
    <w:p w:rsidR="005A432E" w:rsidRDefault="00491EA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Информационная безопасность в современном мире </w:t>
      </w:r>
      <w:r>
        <w:rPr>
          <w:sz w:val="28"/>
          <w:szCs w:val="28"/>
        </w:rPr>
        <w:t>(информационная безопасность как состояние общественной системы в ее целостности; обеспечение информационной безопасности общества как основного ресурса социального развития и управления с учетом специфики российского общества; информационная безопасность в Интернет пространстве как условие противодействия идеологии терроризма и экстремизма; проблемы информационной безопасности в отраслевых информационных системах);</w:t>
      </w:r>
    </w:p>
    <w:p w:rsidR="005A432E" w:rsidRDefault="00491EA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Развитие международных отношений </w:t>
      </w:r>
      <w:r>
        <w:rPr>
          <w:sz w:val="28"/>
          <w:szCs w:val="28"/>
        </w:rPr>
        <w:t>(роль молодежи в современных международных отношениях; особенности международного сотрудничества в условиях кризисных проявлений в международных отношениях; международные молодежные обмены как инструмент формирования имиджа региона и государства; роль изучения иностранных языков в преодолении трудностей межкультурной коммуникации; укрепление международного сотрудничества в сфере противодействия экстремизму; борьба с терроризмом совместными усилиями мирового сообщества как способ решения задачи обеспечения безопасности населения; ресурсный потенциал мировой экономики; глобализация и глобальные проблемы; международная безопасность; процессы транснационализации  мировой экономики; международная  торговля; международное движение капитала;</w:t>
      </w:r>
      <w:r w:rsidR="00B5116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международная миграция рабочей силы; международный обмен знаниями; международное регионоведение; Россия в мировой экономике; внешне-экономическая деятельность российских регионов).</w:t>
      </w:r>
    </w:p>
    <w:p w:rsidR="005A432E" w:rsidRDefault="00491E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Выделенные направления работы Конференции будут рассмотрены на отдельных секциях с участием представителей профильных муниципальных учреждений, управлений и отделов Администрации города Ростова-на-Дону и иных органов власти, преподавателей факультета управления ЮРИУ РАНХиГС, а также экспертов научных и образовательных учреждений.</w:t>
      </w:r>
    </w:p>
    <w:p w:rsidR="005A432E" w:rsidRDefault="00491E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Конференции приглашаются:</w:t>
      </w:r>
    </w:p>
    <w:p w:rsidR="005A432E" w:rsidRDefault="00491EA8">
      <w:pPr>
        <w:numPr>
          <w:ilvl w:val="0"/>
          <w:numId w:val="1"/>
        </w:numPr>
        <w:shd w:val="clear" w:color="auto" w:fill="FFFFFF"/>
        <w:ind w:left="0" w:firstLine="0"/>
        <w:jc w:val="both"/>
      </w:pPr>
      <w:r>
        <w:rPr>
          <w:sz w:val="28"/>
          <w:szCs w:val="28"/>
        </w:rPr>
        <w:t>представители отраслевых (функциональных), территориальных, органов Администрации города Ростова-на-Дону в соответствии с направлениями работы Конференции;</w:t>
      </w:r>
    </w:p>
    <w:p w:rsidR="005A432E" w:rsidRDefault="00491EA8">
      <w:pPr>
        <w:numPr>
          <w:ilvl w:val="0"/>
          <w:numId w:val="1"/>
        </w:numPr>
        <w:shd w:val="clear" w:color="auto" w:fill="FFFFFF"/>
        <w:ind w:left="0" w:firstLine="0"/>
        <w:jc w:val="both"/>
      </w:pPr>
      <w:r>
        <w:rPr>
          <w:sz w:val="28"/>
          <w:szCs w:val="28"/>
        </w:rPr>
        <w:t>известные ученые, общественные и политические деятели, экономисты и бизнесмены;</w:t>
      </w:r>
    </w:p>
    <w:p w:rsidR="005A432E" w:rsidRDefault="00491EA8">
      <w:pPr>
        <w:numPr>
          <w:ilvl w:val="0"/>
          <w:numId w:val="1"/>
        </w:numPr>
        <w:shd w:val="clear" w:color="auto" w:fill="FFFFFF"/>
        <w:ind w:left="0" w:firstLine="0"/>
        <w:jc w:val="both"/>
      </w:pPr>
      <w:r>
        <w:rPr>
          <w:sz w:val="28"/>
          <w:szCs w:val="28"/>
        </w:rPr>
        <w:t>студенты, аспиранты, соискатели и молодые ученые (преподаватели, научные сотрудники в возрасте до 40 лет) высших учебных заведений и научных организаций города Ростова-на-Дону.</w:t>
      </w:r>
    </w:p>
    <w:p w:rsidR="005A432E" w:rsidRDefault="00491E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Конференции должны быть выделены предложения и проекты, направленные на повышение эффективности системы управления и самоуправления в различных сферах реализации муниципальной социально-экономической политики в городе Ростове-на-Дону.</w:t>
      </w:r>
    </w:p>
    <w:p w:rsidR="005A432E" w:rsidRDefault="00491E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молодежной Конференции материалы выступлений будут опубликованы в виде отдельного сборника.</w:t>
      </w:r>
    </w:p>
    <w:p w:rsidR="005A432E" w:rsidRDefault="00491EA8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взнос не предусмотрен.</w:t>
      </w:r>
    </w:p>
    <w:p w:rsidR="005A432E" w:rsidRDefault="00491E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работе Конференции необходимо </w:t>
      </w:r>
      <w:r>
        <w:rPr>
          <w:b/>
          <w:sz w:val="28"/>
          <w:szCs w:val="28"/>
        </w:rPr>
        <w:t>до 18.00 часов</w:t>
      </w:r>
      <w:r>
        <w:rPr>
          <w:b/>
          <w:sz w:val="28"/>
          <w:szCs w:val="28"/>
        </w:rPr>
        <w:br/>
        <w:t>«7» декабря 2017 г.</w:t>
      </w:r>
      <w:r>
        <w:rPr>
          <w:sz w:val="28"/>
          <w:szCs w:val="28"/>
        </w:rPr>
        <w:t> подать заявку с указанием ФИО автора(ов), ВУЗа и мобильного телефона с приложением электронной версии тезисов выступления.</w:t>
      </w:r>
    </w:p>
    <w:p w:rsidR="005A432E" w:rsidRDefault="00491E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вариант тезисов в виде текстового файла, имя которого должно соответствовать фамилии автора, необходимо выслать в Оргкомитет  e-mail: </w:t>
      </w:r>
      <w:hyperlink r:id="rId5">
        <w:r>
          <w:rPr>
            <w:color w:val="0000FF"/>
            <w:sz w:val="28"/>
            <w:szCs w:val="28"/>
            <w:u w:val="single"/>
          </w:rPr>
          <w:t>ivi17@uriu.ranepa.ru</w:t>
        </w:r>
      </w:hyperlink>
      <w:r>
        <w:rPr>
          <w:sz w:val="28"/>
          <w:szCs w:val="28"/>
        </w:rPr>
        <w:t xml:space="preserve"> с пометкой «Молодёжная инициатива – 2017». </w:t>
      </w:r>
    </w:p>
    <w:p w:rsidR="005A432E" w:rsidRDefault="00491E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оформлению:</w:t>
      </w:r>
      <w:r>
        <w:rPr>
          <w:sz w:val="28"/>
          <w:szCs w:val="28"/>
        </w:rPr>
        <w:t xml:space="preserve"> объем не более 2-х листов, формат А4, шрифт Times New Roman, 12 кегль, одинарный интервал, поля по 20 мм, в правом верхнем углу необходимо указать фамилию, затем инициалы автора(ов), при наличии – ученую степень и звание автора, аббревиатуру вуза, через строку – название статьи, которое печатается заглавными буквами, без кавычек, подчеркиваний, переносов и точек, сноски делаются постранично.</w:t>
      </w:r>
    </w:p>
    <w:p w:rsidR="005A432E" w:rsidRDefault="00491E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сборнике будут опубликованы тезисы лиц, принявших </w:t>
      </w:r>
      <w:r>
        <w:rPr>
          <w:b/>
          <w:sz w:val="28"/>
          <w:szCs w:val="28"/>
        </w:rPr>
        <w:t>очное участие</w:t>
      </w:r>
      <w:r>
        <w:rPr>
          <w:sz w:val="28"/>
          <w:szCs w:val="28"/>
        </w:rPr>
        <w:t> в Конференции.</w:t>
      </w:r>
    </w:p>
    <w:p w:rsidR="005A432E" w:rsidRDefault="00491E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тел.:</w:t>
      </w:r>
    </w:p>
    <w:p w:rsidR="005A432E" w:rsidRDefault="00491E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(863) </w:t>
      </w:r>
      <w:r>
        <w:rPr>
          <w:sz w:val="28"/>
          <w:szCs w:val="28"/>
          <w:highlight w:val="white"/>
        </w:rPr>
        <w:t xml:space="preserve">203-64-60 - Евгения Александровна Васюта, преподаватель кафедры государственного и муниципального управления ЮРИУ </w:t>
      </w:r>
      <w:r>
        <w:rPr>
          <w:sz w:val="28"/>
          <w:szCs w:val="28"/>
        </w:rPr>
        <w:t>РАНХиГС;</w:t>
      </w:r>
    </w:p>
    <w:p w:rsidR="005A432E" w:rsidRDefault="00491E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 (863) 283-01-03 - Вадим Вадимович Фарманов, ведущий специалист отдела по делам молодежи Администрации города Ростова-на-Дону.</w:t>
      </w:r>
    </w:p>
    <w:p w:rsidR="005A432E" w:rsidRDefault="00491EA8" w:rsidP="00B5116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Редакционная коллегия оставляет за собой право отклонить заявку, не вступая в переписку.</w:t>
      </w:r>
    </w:p>
    <w:p w:rsidR="00B5116B" w:rsidRDefault="00B5116B" w:rsidP="00B5116B">
      <w:pPr>
        <w:shd w:val="clear" w:color="auto" w:fill="FFFFFF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5A432E" w:rsidRDefault="00491EA8">
      <w:pPr>
        <w:jc w:val="center"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lastRenderedPageBreak/>
        <w:t>Образец заявки</w:t>
      </w:r>
    </w:p>
    <w:p w:rsidR="005A432E" w:rsidRDefault="005A432E">
      <w:pPr>
        <w:rPr>
          <w:sz w:val="28"/>
          <w:szCs w:val="28"/>
        </w:rPr>
      </w:pPr>
    </w:p>
    <w:tbl>
      <w:tblPr>
        <w:tblStyle w:val="a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5A432E">
        <w:tc>
          <w:tcPr>
            <w:tcW w:w="4672" w:type="dxa"/>
          </w:tcPr>
          <w:p w:rsidR="005A432E" w:rsidRDefault="00491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:rsidR="005A432E" w:rsidRDefault="005A432E">
            <w:pPr>
              <w:rPr>
                <w:sz w:val="28"/>
                <w:szCs w:val="28"/>
              </w:rPr>
            </w:pPr>
          </w:p>
        </w:tc>
      </w:tr>
      <w:tr w:rsidR="005A432E">
        <w:tc>
          <w:tcPr>
            <w:tcW w:w="4672" w:type="dxa"/>
          </w:tcPr>
          <w:p w:rsidR="005A432E" w:rsidRDefault="00491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(учёбы)</w:t>
            </w:r>
          </w:p>
        </w:tc>
        <w:tc>
          <w:tcPr>
            <w:tcW w:w="4673" w:type="dxa"/>
          </w:tcPr>
          <w:p w:rsidR="005A432E" w:rsidRDefault="005A432E">
            <w:pPr>
              <w:rPr>
                <w:sz w:val="28"/>
                <w:szCs w:val="28"/>
              </w:rPr>
            </w:pPr>
          </w:p>
        </w:tc>
      </w:tr>
      <w:tr w:rsidR="005A432E">
        <w:tc>
          <w:tcPr>
            <w:tcW w:w="4672" w:type="dxa"/>
          </w:tcPr>
          <w:p w:rsidR="005A432E" w:rsidRDefault="00491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Занимая должность (курс)</w:t>
            </w:r>
          </w:p>
        </w:tc>
        <w:tc>
          <w:tcPr>
            <w:tcW w:w="4673" w:type="dxa"/>
          </w:tcPr>
          <w:p w:rsidR="005A432E" w:rsidRDefault="005A432E">
            <w:pPr>
              <w:rPr>
                <w:sz w:val="28"/>
                <w:szCs w:val="28"/>
              </w:rPr>
            </w:pPr>
          </w:p>
        </w:tc>
      </w:tr>
      <w:tr w:rsidR="005A432E">
        <w:tc>
          <w:tcPr>
            <w:tcW w:w="4672" w:type="dxa"/>
          </w:tcPr>
          <w:p w:rsidR="005A432E" w:rsidRDefault="00491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4673" w:type="dxa"/>
          </w:tcPr>
          <w:p w:rsidR="005A432E" w:rsidRDefault="005A432E">
            <w:pPr>
              <w:rPr>
                <w:sz w:val="28"/>
                <w:szCs w:val="28"/>
              </w:rPr>
            </w:pPr>
          </w:p>
        </w:tc>
      </w:tr>
      <w:tr w:rsidR="005A432E">
        <w:tc>
          <w:tcPr>
            <w:tcW w:w="4672" w:type="dxa"/>
          </w:tcPr>
          <w:p w:rsidR="005A432E" w:rsidRDefault="00491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673" w:type="dxa"/>
          </w:tcPr>
          <w:p w:rsidR="005A432E" w:rsidRDefault="005A432E">
            <w:pPr>
              <w:rPr>
                <w:sz w:val="28"/>
                <w:szCs w:val="28"/>
              </w:rPr>
            </w:pPr>
          </w:p>
        </w:tc>
      </w:tr>
      <w:tr w:rsidR="005A432E">
        <w:tc>
          <w:tcPr>
            <w:tcW w:w="4672" w:type="dxa"/>
          </w:tcPr>
          <w:p w:rsidR="005A432E" w:rsidRDefault="00491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4673" w:type="dxa"/>
          </w:tcPr>
          <w:p w:rsidR="005A432E" w:rsidRDefault="005A432E">
            <w:pPr>
              <w:rPr>
                <w:sz w:val="28"/>
                <w:szCs w:val="28"/>
              </w:rPr>
            </w:pPr>
          </w:p>
        </w:tc>
      </w:tr>
    </w:tbl>
    <w:p w:rsidR="005A432E" w:rsidRDefault="005A432E">
      <w:pPr>
        <w:jc w:val="both"/>
        <w:rPr>
          <w:sz w:val="28"/>
          <w:szCs w:val="28"/>
        </w:rPr>
      </w:pPr>
    </w:p>
    <w:sectPr w:rsidR="005A432E">
      <w:pgSz w:w="11906" w:h="16838"/>
      <w:pgMar w:top="567" w:right="850" w:bottom="709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0A5E"/>
    <w:multiLevelType w:val="multilevel"/>
    <w:tmpl w:val="E954B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2E"/>
    <w:rsid w:val="00491EA8"/>
    <w:rsid w:val="005A432E"/>
    <w:rsid w:val="00B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1937"/>
  <w15:docId w15:val="{2EE9F1FA-4EA6-430C-A49F-589C2F6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E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701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701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701ED"/>
    <w:rPr>
      <w:b/>
      <w:bCs/>
    </w:rPr>
  </w:style>
  <w:style w:type="character" w:styleId="a7">
    <w:name w:val="Emphasis"/>
    <w:basedOn w:val="a0"/>
    <w:uiPriority w:val="20"/>
    <w:qFormat/>
    <w:rsid w:val="004701E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701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1ED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8D521F"/>
    <w:pPr>
      <w:widowControl w:val="0"/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D52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12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33F3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i17@uriu.rane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Фарманов Вадим Вадимович</dc:creator>
  <cp:lastModifiedBy>Фарманов Вадим Вадимович</cp:lastModifiedBy>
  <cp:revision>4</cp:revision>
  <dcterms:created xsi:type="dcterms:W3CDTF">2017-11-17T08:42:00Z</dcterms:created>
  <dcterms:modified xsi:type="dcterms:W3CDTF">2017-11-17T08:43:00Z</dcterms:modified>
</cp:coreProperties>
</file>